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56" w:rsidRPr="008B0081" w:rsidRDefault="00FE7556" w:rsidP="00FE7556">
      <w:pPr>
        <w:pBdr>
          <w:bottom w:val="single" w:sz="12" w:space="1" w:color="auto"/>
        </w:pBdr>
        <w:jc w:val="center"/>
        <w:rPr>
          <w:b/>
          <w:lang w:val="en-US"/>
        </w:rPr>
      </w:pPr>
      <w:r w:rsidRPr="008B0081">
        <w:rPr>
          <w:b/>
          <w:lang w:val="en-US"/>
        </w:rPr>
        <w:t>The Auditing Commission of “Kubanenergo”, JSC</w:t>
      </w:r>
    </w:p>
    <w:p w:rsidR="00FE7556" w:rsidRPr="008B0081" w:rsidRDefault="00FE7556" w:rsidP="00FE7556">
      <w:pPr>
        <w:pBdr>
          <w:bottom w:val="single" w:sz="12" w:space="1" w:color="auto"/>
        </w:pBdr>
        <w:jc w:val="center"/>
        <w:rPr>
          <w:b/>
          <w:lang w:val="en-US"/>
        </w:rPr>
      </w:pPr>
    </w:p>
    <w:p w:rsidR="00FE7556" w:rsidRPr="008B0081" w:rsidRDefault="00FE7556" w:rsidP="00FE7556">
      <w:pPr>
        <w:jc w:val="center"/>
        <w:rPr>
          <w:b/>
          <w:lang w:val="en-US"/>
        </w:rPr>
      </w:pPr>
    </w:p>
    <w:p w:rsidR="00FE7556" w:rsidRPr="008B0081" w:rsidRDefault="00FE7556" w:rsidP="00FE7556">
      <w:pPr>
        <w:jc w:val="center"/>
        <w:rPr>
          <w:b/>
          <w:lang w:val="en-US"/>
        </w:rPr>
      </w:pPr>
      <w:r w:rsidRPr="008B0081">
        <w:rPr>
          <w:b/>
          <w:lang w:val="en-US"/>
        </w:rPr>
        <w:t xml:space="preserve">Minutes No. </w:t>
      </w:r>
      <w:r w:rsidR="008B0081" w:rsidRPr="008B0081">
        <w:rPr>
          <w:b/>
          <w:lang w:val="en-US"/>
        </w:rPr>
        <w:t>1</w:t>
      </w:r>
      <w:r w:rsidR="005A5AD7">
        <w:rPr>
          <w:b/>
          <w:lang w:val="en-US"/>
        </w:rPr>
        <w:t>2</w:t>
      </w:r>
    </w:p>
    <w:p w:rsidR="00FE7556" w:rsidRPr="008B0081" w:rsidRDefault="00FE7556" w:rsidP="00FE7556">
      <w:pPr>
        <w:jc w:val="center"/>
        <w:rPr>
          <w:b/>
          <w:lang w:val="en-US"/>
        </w:rPr>
      </w:pPr>
      <w:proofErr w:type="gramStart"/>
      <w:r w:rsidRPr="008B0081">
        <w:rPr>
          <w:b/>
          <w:lang w:val="en-US"/>
        </w:rPr>
        <w:t>of</w:t>
      </w:r>
      <w:proofErr w:type="gramEnd"/>
      <w:r w:rsidRPr="008B0081">
        <w:rPr>
          <w:b/>
          <w:lang w:val="en-US"/>
        </w:rPr>
        <w:t xml:space="preserve"> the meeting of the Auditing Commission of “Kubanenergo”, JSC</w:t>
      </w:r>
    </w:p>
    <w:p w:rsidR="00FE7556" w:rsidRPr="008B0081" w:rsidRDefault="00FE7556" w:rsidP="00FE7556">
      <w:pPr>
        <w:jc w:val="center"/>
        <w:rPr>
          <w:b/>
          <w:lang w:val="en-US"/>
        </w:rPr>
      </w:pPr>
    </w:p>
    <w:tbl>
      <w:tblPr>
        <w:tblW w:w="0" w:type="auto"/>
        <w:tblLook w:val="01E0" w:firstRow="1" w:lastRow="1" w:firstColumn="1" w:lastColumn="1" w:noHBand="0" w:noVBand="0"/>
      </w:tblPr>
      <w:tblGrid>
        <w:gridCol w:w="4785"/>
        <w:gridCol w:w="4786"/>
      </w:tblGrid>
      <w:tr w:rsidR="00FE7556" w:rsidRPr="008B0081" w:rsidTr="00736D45">
        <w:trPr>
          <w:trHeight w:val="280"/>
        </w:trPr>
        <w:tc>
          <w:tcPr>
            <w:tcW w:w="4785" w:type="dxa"/>
            <w:shd w:val="clear" w:color="auto" w:fill="auto"/>
          </w:tcPr>
          <w:p w:rsidR="00FE7556" w:rsidRPr="008B0081" w:rsidRDefault="00FE7556" w:rsidP="00736D45">
            <w:pPr>
              <w:rPr>
                <w:lang w:val="en-US"/>
              </w:rPr>
            </w:pPr>
            <w:r w:rsidRPr="008B0081">
              <w:rPr>
                <w:lang w:val="en-US"/>
              </w:rPr>
              <w:t>Moscow</w:t>
            </w:r>
          </w:p>
        </w:tc>
        <w:tc>
          <w:tcPr>
            <w:tcW w:w="4786" w:type="dxa"/>
            <w:shd w:val="clear" w:color="auto" w:fill="auto"/>
          </w:tcPr>
          <w:p w:rsidR="00FE7556" w:rsidRPr="008B0081" w:rsidRDefault="005A5AD7" w:rsidP="00CA1D93">
            <w:pPr>
              <w:jc w:val="right"/>
              <w:rPr>
                <w:lang w:val="en-US"/>
              </w:rPr>
            </w:pPr>
            <w:r>
              <w:rPr>
                <w:lang w:val="en-US"/>
              </w:rPr>
              <w:t>30</w:t>
            </w:r>
            <w:r w:rsidR="000B3185" w:rsidRPr="008B0081">
              <w:rPr>
                <w:lang w:val="en-US"/>
              </w:rPr>
              <w:t xml:space="preserve"> May</w:t>
            </w:r>
            <w:r w:rsidR="00FE7556" w:rsidRPr="008B0081">
              <w:rPr>
                <w:lang w:val="en-US"/>
              </w:rPr>
              <w:t xml:space="preserve"> 201</w:t>
            </w:r>
            <w:r w:rsidR="00CA1D93" w:rsidRPr="008B0081">
              <w:rPr>
                <w:lang w:val="en-US"/>
              </w:rPr>
              <w:t>4</w:t>
            </w:r>
          </w:p>
        </w:tc>
      </w:tr>
    </w:tbl>
    <w:p w:rsidR="00FE7556" w:rsidRPr="008B0081" w:rsidRDefault="00FE7556" w:rsidP="00FE7556">
      <w:pPr>
        <w:jc w:val="center"/>
        <w:rPr>
          <w:lang w:val="en-US"/>
        </w:rPr>
      </w:pPr>
    </w:p>
    <w:p w:rsidR="00FE7556" w:rsidRPr="008B0081" w:rsidRDefault="00CA1D93" w:rsidP="00FE7556">
      <w:pPr>
        <w:jc w:val="both"/>
        <w:rPr>
          <w:lang w:val="en-US"/>
        </w:rPr>
      </w:pPr>
      <w:r w:rsidRPr="008B0081">
        <w:rPr>
          <w:lang w:val="en-US"/>
        </w:rPr>
        <w:t xml:space="preserve">The meeting was held in the form of joint meeting </w:t>
      </w:r>
    </w:p>
    <w:p w:rsidR="00FE7556" w:rsidRPr="008B0081" w:rsidRDefault="00FE7556" w:rsidP="00FE7556">
      <w:pPr>
        <w:jc w:val="both"/>
        <w:rPr>
          <w:lang w:val="en-US"/>
        </w:rPr>
      </w:pPr>
      <w:r w:rsidRPr="008B0081">
        <w:rPr>
          <w:lang w:val="en-US"/>
        </w:rPr>
        <w:t>Quantitative composition of the Auditing Commission specified by the Charter of the Company – 5 persons</w:t>
      </w:r>
    </w:p>
    <w:p w:rsidR="00FE7556" w:rsidRPr="008B0081" w:rsidRDefault="00CA1D93" w:rsidP="00FE7556">
      <w:pPr>
        <w:jc w:val="both"/>
        <w:rPr>
          <w:lang w:val="en-US"/>
        </w:rPr>
      </w:pPr>
      <w:r w:rsidRPr="008B0081">
        <w:rPr>
          <w:lang w:val="en-US"/>
        </w:rPr>
        <w:t xml:space="preserve">Members of the Auditing Commission of “Kubanenergo”, JSC that participated in voting on agenda: </w:t>
      </w:r>
      <w:proofErr w:type="spellStart"/>
      <w:r w:rsidRPr="008B0081">
        <w:rPr>
          <w:lang w:val="en-US"/>
        </w:rPr>
        <w:t>Shmakov</w:t>
      </w:r>
      <w:proofErr w:type="spellEnd"/>
      <w:r w:rsidRPr="008B0081">
        <w:rPr>
          <w:lang w:val="en-US"/>
        </w:rPr>
        <w:t xml:space="preserve"> I.V., </w:t>
      </w:r>
      <w:r w:rsidR="006B34DD" w:rsidRPr="008B0081">
        <w:rPr>
          <w:lang w:val="en-US"/>
        </w:rPr>
        <w:t xml:space="preserve">Adler </w:t>
      </w:r>
      <w:proofErr w:type="spellStart"/>
      <w:r w:rsidR="006B34DD" w:rsidRPr="008B0081">
        <w:rPr>
          <w:lang w:val="en-US"/>
        </w:rPr>
        <w:t>Yu.V</w:t>
      </w:r>
      <w:proofErr w:type="spellEnd"/>
      <w:r w:rsidR="006B34DD" w:rsidRPr="008B0081">
        <w:rPr>
          <w:lang w:val="en-US"/>
        </w:rPr>
        <w:t xml:space="preserve">., </w:t>
      </w:r>
      <w:proofErr w:type="spellStart"/>
      <w:r w:rsidRPr="008B0081">
        <w:rPr>
          <w:lang w:val="en-US"/>
        </w:rPr>
        <w:t>Kirillov</w:t>
      </w:r>
      <w:proofErr w:type="spellEnd"/>
      <w:r w:rsidRPr="008B0081">
        <w:rPr>
          <w:lang w:val="en-US"/>
        </w:rPr>
        <w:t xml:space="preserve"> A.N.,</w:t>
      </w:r>
    </w:p>
    <w:p w:rsidR="00FE7556" w:rsidRPr="008B0081" w:rsidRDefault="00FE7556" w:rsidP="00FE7556">
      <w:pPr>
        <w:jc w:val="both"/>
        <w:rPr>
          <w:lang w:val="en-US"/>
        </w:rPr>
      </w:pPr>
      <w:r w:rsidRPr="008B0081">
        <w:rPr>
          <w:lang w:val="en-US"/>
        </w:rPr>
        <w:t xml:space="preserve">Members of the Auditing Commission of “Kubanenergo”, JSC </w:t>
      </w:r>
      <w:r w:rsidR="005A5AD7">
        <w:rPr>
          <w:lang w:val="en-US"/>
        </w:rPr>
        <w:t>that did not participate in</w:t>
      </w:r>
      <w:r w:rsidRPr="008B0081">
        <w:rPr>
          <w:lang w:val="en-US"/>
        </w:rPr>
        <w:t xml:space="preserve"> the meeting of the Auditing Commission of the Company: </w:t>
      </w:r>
      <w:proofErr w:type="spellStart"/>
      <w:r w:rsidRPr="008B0081">
        <w:rPr>
          <w:lang w:val="en-US"/>
        </w:rPr>
        <w:t>Pronin</w:t>
      </w:r>
      <w:proofErr w:type="spellEnd"/>
      <w:r w:rsidRPr="008B0081">
        <w:rPr>
          <w:lang w:val="en-US"/>
        </w:rPr>
        <w:t xml:space="preserve"> N.N.</w:t>
      </w:r>
      <w:r w:rsidR="005A5AD7">
        <w:rPr>
          <w:lang w:val="en-US"/>
        </w:rPr>
        <w:t>,</w:t>
      </w:r>
      <w:r w:rsidR="005A5AD7" w:rsidRPr="005A5AD7">
        <w:rPr>
          <w:lang w:val="en-US"/>
        </w:rPr>
        <w:t xml:space="preserve"> </w:t>
      </w:r>
      <w:proofErr w:type="spellStart"/>
      <w:r w:rsidR="005A5AD7" w:rsidRPr="008B0081">
        <w:rPr>
          <w:lang w:val="en-US"/>
        </w:rPr>
        <w:t>Bogashov</w:t>
      </w:r>
      <w:proofErr w:type="spellEnd"/>
      <w:r w:rsidR="005A5AD7" w:rsidRPr="008B0081">
        <w:rPr>
          <w:lang w:val="en-US"/>
        </w:rPr>
        <w:t xml:space="preserve"> </w:t>
      </w:r>
      <w:proofErr w:type="spellStart"/>
      <w:r w:rsidR="005A5AD7" w:rsidRPr="008B0081">
        <w:rPr>
          <w:lang w:val="en-US"/>
        </w:rPr>
        <w:t>A.Ye</w:t>
      </w:r>
      <w:proofErr w:type="spellEnd"/>
      <w:proofErr w:type="gramStart"/>
      <w:r w:rsidR="005A5AD7" w:rsidRPr="008B0081">
        <w:rPr>
          <w:lang w:val="en-US"/>
        </w:rPr>
        <w:t>.</w:t>
      </w:r>
      <w:r w:rsidR="005A5AD7">
        <w:rPr>
          <w:lang w:val="en-US"/>
        </w:rPr>
        <w:t>.</w:t>
      </w:r>
      <w:proofErr w:type="gramEnd"/>
    </w:p>
    <w:p w:rsidR="00FE7556" w:rsidRPr="008B0081" w:rsidRDefault="00FE7556" w:rsidP="00FE7556">
      <w:pPr>
        <w:jc w:val="both"/>
        <w:rPr>
          <w:lang w:val="en-US"/>
        </w:rPr>
      </w:pPr>
      <w:r w:rsidRPr="008B0081">
        <w:rPr>
          <w:lang w:val="en-US"/>
        </w:rPr>
        <w:t>Quorum, necessary for making decisions on all the agenda items of the Auditing Commission meeting, is present. The decision on the agenda items of the Auditing Commission meeting should be adopted by a majority of votes of the members of the Auditing Commission of the Company.</w:t>
      </w:r>
    </w:p>
    <w:p w:rsidR="00FE7556" w:rsidRPr="008B0081" w:rsidRDefault="00FE7556" w:rsidP="00FE7556">
      <w:pPr>
        <w:jc w:val="center"/>
        <w:rPr>
          <w:b/>
          <w:lang w:val="en-US"/>
        </w:rPr>
      </w:pPr>
    </w:p>
    <w:p w:rsidR="00FE7556" w:rsidRPr="008B0081" w:rsidRDefault="00FE7556" w:rsidP="00FE7556">
      <w:pPr>
        <w:jc w:val="center"/>
        <w:rPr>
          <w:b/>
          <w:lang w:val="en-US"/>
        </w:rPr>
      </w:pPr>
      <w:r w:rsidRPr="008B0081">
        <w:rPr>
          <w:b/>
          <w:lang w:val="en-US"/>
        </w:rPr>
        <w:t xml:space="preserve">Agenda: </w:t>
      </w:r>
    </w:p>
    <w:p w:rsidR="00FE7556" w:rsidRPr="008B0081" w:rsidRDefault="008B0081" w:rsidP="00FE7556">
      <w:pPr>
        <w:numPr>
          <w:ilvl w:val="0"/>
          <w:numId w:val="1"/>
        </w:numPr>
        <w:jc w:val="both"/>
        <w:rPr>
          <w:b/>
          <w:lang w:val="en-US"/>
        </w:rPr>
      </w:pPr>
      <w:r w:rsidRPr="008B0081">
        <w:rPr>
          <w:lang w:val="en-US"/>
        </w:rPr>
        <w:t>Discussion and approval of Report issued by Auditing Commission</w:t>
      </w:r>
      <w:r w:rsidR="00FE7556" w:rsidRPr="008B0081">
        <w:rPr>
          <w:lang w:val="en-US"/>
        </w:rPr>
        <w:t>.</w:t>
      </w:r>
    </w:p>
    <w:p w:rsidR="000B3185" w:rsidRPr="008B0081" w:rsidRDefault="000B3185" w:rsidP="00FE7556">
      <w:pPr>
        <w:jc w:val="both"/>
        <w:rPr>
          <w:b/>
          <w:lang w:val="en-US"/>
        </w:rPr>
      </w:pPr>
    </w:p>
    <w:p w:rsidR="006B34DD" w:rsidRPr="008B0081" w:rsidRDefault="006B34DD" w:rsidP="00FE7556">
      <w:pPr>
        <w:jc w:val="both"/>
        <w:rPr>
          <w:b/>
          <w:lang w:val="en-US"/>
        </w:rPr>
      </w:pPr>
      <w:r w:rsidRPr="008B0081">
        <w:rPr>
          <w:b/>
          <w:lang w:val="en-US"/>
        </w:rPr>
        <w:t>Discussed:</w:t>
      </w:r>
    </w:p>
    <w:p w:rsidR="005A5AD7" w:rsidRDefault="005A5AD7" w:rsidP="008B0081">
      <w:pPr>
        <w:pStyle w:val="a6"/>
        <w:numPr>
          <w:ilvl w:val="0"/>
          <w:numId w:val="8"/>
        </w:numPr>
        <w:jc w:val="both"/>
        <w:rPr>
          <w:lang w:val="en-US"/>
        </w:rPr>
      </w:pPr>
      <w:r>
        <w:rPr>
          <w:lang w:val="en-US"/>
        </w:rPr>
        <w:t>Information received during the audit and sources of such information</w:t>
      </w:r>
    </w:p>
    <w:p w:rsidR="005A5AD7" w:rsidRDefault="005A5AD7" w:rsidP="008B0081">
      <w:pPr>
        <w:pStyle w:val="a6"/>
        <w:numPr>
          <w:ilvl w:val="0"/>
          <w:numId w:val="8"/>
        </w:numPr>
        <w:jc w:val="both"/>
        <w:rPr>
          <w:lang w:val="en-US"/>
        </w:rPr>
      </w:pPr>
      <w:r>
        <w:rPr>
          <w:lang w:val="en-US"/>
        </w:rPr>
        <w:t>Results of the audit  specified in the report</w:t>
      </w:r>
    </w:p>
    <w:p w:rsidR="008B0081" w:rsidRPr="008B0081" w:rsidRDefault="005A5AD7" w:rsidP="008B0081">
      <w:pPr>
        <w:pStyle w:val="a6"/>
        <w:numPr>
          <w:ilvl w:val="0"/>
          <w:numId w:val="8"/>
        </w:numPr>
        <w:jc w:val="both"/>
        <w:rPr>
          <w:lang w:val="en-US"/>
        </w:rPr>
      </w:pPr>
      <w:r>
        <w:rPr>
          <w:lang w:val="en-US"/>
        </w:rPr>
        <w:t xml:space="preserve">Conclusions and recommendations on the basis of the audit </w:t>
      </w:r>
      <w:r w:rsidR="008B0081" w:rsidRPr="008B0081">
        <w:rPr>
          <w:lang w:val="en-US"/>
        </w:rPr>
        <w:t xml:space="preserve"> </w:t>
      </w:r>
    </w:p>
    <w:p w:rsidR="007768BB" w:rsidRPr="008B0081" w:rsidRDefault="000B3185" w:rsidP="00CA1D93">
      <w:pPr>
        <w:jc w:val="both"/>
        <w:rPr>
          <w:b/>
          <w:lang w:val="en-US"/>
        </w:rPr>
      </w:pPr>
      <w:r w:rsidRPr="008B0081">
        <w:rPr>
          <w:b/>
          <w:lang w:val="en-US"/>
        </w:rPr>
        <w:t>Resolution:</w:t>
      </w:r>
    </w:p>
    <w:p w:rsidR="000B3185" w:rsidRPr="008B0081" w:rsidRDefault="000B3185" w:rsidP="000B3185">
      <w:pPr>
        <w:pStyle w:val="a6"/>
        <w:numPr>
          <w:ilvl w:val="0"/>
          <w:numId w:val="7"/>
        </w:numPr>
        <w:jc w:val="both"/>
        <w:rPr>
          <w:lang w:val="en-US"/>
        </w:rPr>
      </w:pPr>
      <w:r w:rsidRPr="008B0081">
        <w:rPr>
          <w:lang w:val="en-US"/>
        </w:rPr>
        <w:t xml:space="preserve">To </w:t>
      </w:r>
      <w:r w:rsidR="008B0081" w:rsidRPr="008B0081">
        <w:rPr>
          <w:lang w:val="en-US"/>
        </w:rPr>
        <w:t xml:space="preserve">approve the Report issued by Auditing Commission of </w:t>
      </w:r>
      <w:r w:rsidR="005A5AD7">
        <w:rPr>
          <w:lang w:val="en-US"/>
        </w:rPr>
        <w:t>by the results of audit of business activity of the Company in 2013</w:t>
      </w:r>
      <w:r w:rsidR="008B0081" w:rsidRPr="008B0081">
        <w:rPr>
          <w:lang w:val="en-US"/>
        </w:rPr>
        <w:t>.</w:t>
      </w:r>
    </w:p>
    <w:p w:rsidR="00FE7556" w:rsidRPr="008B0081" w:rsidRDefault="00FE7556" w:rsidP="00CA1D93">
      <w:pPr>
        <w:jc w:val="both"/>
        <w:rPr>
          <w:b/>
          <w:lang w:val="en-US"/>
        </w:rPr>
      </w:pPr>
      <w:r w:rsidRPr="008B0081">
        <w:rPr>
          <w:b/>
          <w:lang w:val="en-US"/>
        </w:rPr>
        <w:t>Voting results:</w:t>
      </w:r>
    </w:p>
    <w:p w:rsidR="00FE7556" w:rsidRPr="008B0081" w:rsidRDefault="00FE7556" w:rsidP="00FE7556">
      <w:pPr>
        <w:jc w:val="both"/>
        <w:rPr>
          <w:lang w:val="en-US"/>
        </w:rPr>
      </w:pPr>
      <w:r w:rsidRPr="008B0081">
        <w:rPr>
          <w:lang w:val="en-US"/>
        </w:rPr>
        <w:t xml:space="preserve">     “FOR”: (</w:t>
      </w:r>
      <w:proofErr w:type="spellStart"/>
      <w:r w:rsidRPr="008B0081">
        <w:rPr>
          <w:lang w:val="en-US"/>
        </w:rPr>
        <w:t>Shmakov</w:t>
      </w:r>
      <w:proofErr w:type="spellEnd"/>
      <w:r w:rsidRPr="008B0081">
        <w:rPr>
          <w:lang w:val="en-US"/>
        </w:rPr>
        <w:t xml:space="preserve"> I</w:t>
      </w:r>
      <w:r w:rsidR="005A5AD7">
        <w:rPr>
          <w:lang w:val="en-US"/>
        </w:rPr>
        <w:t xml:space="preserve">.V., </w:t>
      </w:r>
      <w:proofErr w:type="spellStart"/>
      <w:r w:rsidR="005A5AD7">
        <w:rPr>
          <w:lang w:val="en-US"/>
        </w:rPr>
        <w:t>Kirillov</w:t>
      </w:r>
      <w:proofErr w:type="spellEnd"/>
      <w:r w:rsidR="005A5AD7">
        <w:rPr>
          <w:lang w:val="en-US"/>
        </w:rPr>
        <w:t xml:space="preserve"> A.N., Adler </w:t>
      </w:r>
      <w:proofErr w:type="spellStart"/>
      <w:r w:rsidR="005A5AD7">
        <w:rPr>
          <w:lang w:val="en-US"/>
        </w:rPr>
        <w:t>Yu.V</w:t>
      </w:r>
      <w:proofErr w:type="spellEnd"/>
      <w:r w:rsidR="005A5AD7">
        <w:rPr>
          <w:lang w:val="en-US"/>
        </w:rPr>
        <w:t>.</w:t>
      </w:r>
      <w:r w:rsidRPr="008B0081">
        <w:rPr>
          <w:lang w:val="en-US"/>
        </w:rPr>
        <w:t xml:space="preserve">) – </w:t>
      </w:r>
      <w:r w:rsidR="005A5AD7">
        <w:rPr>
          <w:lang w:val="en-US"/>
        </w:rPr>
        <w:t>3</w:t>
      </w:r>
      <w:r w:rsidRPr="008B0081">
        <w:rPr>
          <w:lang w:val="en-US"/>
        </w:rPr>
        <w:t xml:space="preserve"> persons</w:t>
      </w:r>
    </w:p>
    <w:p w:rsidR="00FE7556" w:rsidRPr="008B0081" w:rsidRDefault="00FE7556" w:rsidP="00FE7556">
      <w:pPr>
        <w:ind w:left="360"/>
        <w:jc w:val="both"/>
        <w:rPr>
          <w:lang w:val="en-US"/>
        </w:rPr>
      </w:pPr>
      <w:r w:rsidRPr="008B0081">
        <w:rPr>
          <w:lang w:val="en-US"/>
        </w:rPr>
        <w:t>“AGAINST”: no.</w:t>
      </w:r>
    </w:p>
    <w:p w:rsidR="00FE7556" w:rsidRPr="008B0081" w:rsidRDefault="00FE7556" w:rsidP="00FE7556">
      <w:pPr>
        <w:ind w:left="360"/>
        <w:jc w:val="both"/>
        <w:rPr>
          <w:lang w:val="en-US"/>
        </w:rPr>
      </w:pPr>
      <w:r w:rsidRPr="008B0081">
        <w:rPr>
          <w:lang w:val="en-US"/>
        </w:rPr>
        <w:t>“ABSTAINED”: no.</w:t>
      </w:r>
    </w:p>
    <w:p w:rsidR="00FE7556" w:rsidRPr="008B0081" w:rsidRDefault="008B0081" w:rsidP="008B0081">
      <w:pPr>
        <w:pStyle w:val="a6"/>
        <w:numPr>
          <w:ilvl w:val="0"/>
          <w:numId w:val="7"/>
        </w:numPr>
        <w:jc w:val="both"/>
        <w:rPr>
          <w:lang w:val="en-US"/>
        </w:rPr>
      </w:pPr>
      <w:r w:rsidRPr="008B0081">
        <w:rPr>
          <w:lang w:val="en-US"/>
        </w:rPr>
        <w:t xml:space="preserve">Members of the Commission that vote for the adoption of the resolution on paragraph 1, are to sign the </w:t>
      </w:r>
      <w:r w:rsidR="005A5AD7" w:rsidRPr="008B0081">
        <w:rPr>
          <w:lang w:val="en-US"/>
        </w:rPr>
        <w:t xml:space="preserve">Report issued by Auditing Commission of </w:t>
      </w:r>
      <w:r w:rsidR="005A5AD7">
        <w:rPr>
          <w:lang w:val="en-US"/>
        </w:rPr>
        <w:t>by the results of audit of business activity of the Company in 2013</w:t>
      </w:r>
      <w:r w:rsidRPr="008B0081">
        <w:rPr>
          <w:lang w:val="en-US"/>
        </w:rPr>
        <w:t>.</w:t>
      </w:r>
    </w:p>
    <w:p w:rsidR="008B0081" w:rsidRPr="008B0081" w:rsidRDefault="008B0081" w:rsidP="008B0081">
      <w:pPr>
        <w:jc w:val="both"/>
        <w:rPr>
          <w:b/>
          <w:lang w:val="en-US"/>
        </w:rPr>
      </w:pPr>
      <w:r w:rsidRPr="008B0081">
        <w:rPr>
          <w:b/>
          <w:lang w:val="en-US"/>
        </w:rPr>
        <w:t>Voting results:</w:t>
      </w:r>
    </w:p>
    <w:p w:rsidR="008B0081" w:rsidRPr="008B0081" w:rsidRDefault="008B0081" w:rsidP="008B0081">
      <w:pPr>
        <w:pStyle w:val="a6"/>
        <w:jc w:val="both"/>
        <w:rPr>
          <w:lang w:val="en-US"/>
        </w:rPr>
      </w:pPr>
      <w:r w:rsidRPr="008B0081">
        <w:rPr>
          <w:lang w:val="en-US"/>
        </w:rPr>
        <w:t>“FOR”: (</w:t>
      </w:r>
      <w:proofErr w:type="spellStart"/>
      <w:r w:rsidRPr="008B0081">
        <w:rPr>
          <w:lang w:val="en-US"/>
        </w:rPr>
        <w:t>Shmakov</w:t>
      </w:r>
      <w:proofErr w:type="spellEnd"/>
      <w:r w:rsidRPr="008B0081">
        <w:rPr>
          <w:lang w:val="en-US"/>
        </w:rPr>
        <w:t xml:space="preserve"> I.</w:t>
      </w:r>
      <w:r w:rsidR="005A5AD7">
        <w:rPr>
          <w:lang w:val="en-US"/>
        </w:rPr>
        <w:t xml:space="preserve">V., </w:t>
      </w:r>
      <w:proofErr w:type="spellStart"/>
      <w:r w:rsidR="005A5AD7">
        <w:rPr>
          <w:lang w:val="en-US"/>
        </w:rPr>
        <w:t>Kirillov</w:t>
      </w:r>
      <w:proofErr w:type="spellEnd"/>
      <w:r w:rsidR="005A5AD7">
        <w:rPr>
          <w:lang w:val="en-US"/>
        </w:rPr>
        <w:t xml:space="preserve"> A.N., Adler </w:t>
      </w:r>
      <w:proofErr w:type="spellStart"/>
      <w:r w:rsidR="005A5AD7">
        <w:rPr>
          <w:lang w:val="en-US"/>
        </w:rPr>
        <w:t>Yu.V</w:t>
      </w:r>
      <w:proofErr w:type="spellEnd"/>
      <w:r w:rsidR="005A5AD7">
        <w:rPr>
          <w:lang w:val="en-US"/>
        </w:rPr>
        <w:t>.</w:t>
      </w:r>
      <w:r w:rsidRPr="008B0081">
        <w:rPr>
          <w:lang w:val="en-US"/>
        </w:rPr>
        <w:t xml:space="preserve">) – </w:t>
      </w:r>
      <w:r w:rsidR="005A5AD7">
        <w:rPr>
          <w:lang w:val="en-US"/>
        </w:rPr>
        <w:t>3</w:t>
      </w:r>
      <w:r w:rsidRPr="008B0081">
        <w:rPr>
          <w:lang w:val="en-US"/>
        </w:rPr>
        <w:t xml:space="preserve"> persons</w:t>
      </w:r>
    </w:p>
    <w:p w:rsidR="008B0081" w:rsidRPr="008B0081" w:rsidRDefault="008B0081" w:rsidP="008B0081">
      <w:pPr>
        <w:pStyle w:val="a6"/>
        <w:jc w:val="both"/>
        <w:rPr>
          <w:lang w:val="en-US"/>
        </w:rPr>
      </w:pPr>
      <w:r w:rsidRPr="008B0081">
        <w:rPr>
          <w:lang w:val="en-US"/>
        </w:rPr>
        <w:t>“AGAINST”: no.</w:t>
      </w:r>
    </w:p>
    <w:p w:rsidR="008B0081" w:rsidRPr="008B0081" w:rsidRDefault="008B0081" w:rsidP="008B0081">
      <w:pPr>
        <w:pStyle w:val="a6"/>
        <w:jc w:val="both"/>
        <w:rPr>
          <w:lang w:val="en-US"/>
        </w:rPr>
      </w:pPr>
      <w:r w:rsidRPr="008B0081">
        <w:rPr>
          <w:lang w:val="en-US"/>
        </w:rPr>
        <w:t>“ABSTAINED”: no.</w:t>
      </w:r>
    </w:p>
    <w:p w:rsidR="00FE7556" w:rsidRPr="008B0081" w:rsidRDefault="00FE7556" w:rsidP="00FE7556">
      <w:pPr>
        <w:jc w:val="both"/>
        <w:rPr>
          <w:lang w:val="en-US"/>
        </w:rPr>
      </w:pPr>
    </w:p>
    <w:tbl>
      <w:tblPr>
        <w:tblW w:w="0" w:type="auto"/>
        <w:tblLook w:val="01E0" w:firstRow="1" w:lastRow="1" w:firstColumn="1" w:lastColumn="1" w:noHBand="0" w:noVBand="0"/>
      </w:tblPr>
      <w:tblGrid>
        <w:gridCol w:w="4785"/>
        <w:gridCol w:w="4786"/>
      </w:tblGrid>
      <w:tr w:rsidR="00FE7556" w:rsidRPr="008B0081" w:rsidTr="00736D45">
        <w:tc>
          <w:tcPr>
            <w:tcW w:w="4785" w:type="dxa"/>
            <w:shd w:val="clear" w:color="auto" w:fill="auto"/>
          </w:tcPr>
          <w:p w:rsidR="00FE7556" w:rsidRPr="008B0081" w:rsidRDefault="00FE7556" w:rsidP="00736D45">
            <w:pPr>
              <w:rPr>
                <w:lang w:val="en-US"/>
              </w:rPr>
            </w:pPr>
            <w:r w:rsidRPr="008B0081">
              <w:rPr>
                <w:lang w:val="en-US"/>
              </w:rPr>
              <w:t>Chairperson of the Auditing Commission of  “Kubanenergo”, JSC</w:t>
            </w:r>
          </w:p>
          <w:p w:rsidR="00FE7556" w:rsidRPr="008B0081" w:rsidRDefault="00FE7556" w:rsidP="00736D45">
            <w:pPr>
              <w:rPr>
                <w:lang w:val="en-US"/>
              </w:rPr>
            </w:pPr>
          </w:p>
        </w:tc>
        <w:tc>
          <w:tcPr>
            <w:tcW w:w="4786" w:type="dxa"/>
            <w:shd w:val="clear" w:color="auto" w:fill="auto"/>
          </w:tcPr>
          <w:p w:rsidR="00FE7556" w:rsidRPr="008B0081" w:rsidRDefault="00FE7556" w:rsidP="00736D45">
            <w:pPr>
              <w:jc w:val="center"/>
              <w:rPr>
                <w:lang w:val="en-US"/>
              </w:rPr>
            </w:pPr>
            <w:r w:rsidRPr="008B0081">
              <w:rPr>
                <w:lang w:val="en-US"/>
              </w:rPr>
              <w:t xml:space="preserve">      _________ </w:t>
            </w:r>
            <w:proofErr w:type="spellStart"/>
            <w:r w:rsidRPr="008B0081">
              <w:rPr>
                <w:lang w:val="en-US"/>
              </w:rPr>
              <w:t>Shmakov</w:t>
            </w:r>
            <w:proofErr w:type="spellEnd"/>
            <w:r w:rsidRPr="008B0081">
              <w:rPr>
                <w:lang w:val="en-US"/>
              </w:rPr>
              <w:t xml:space="preserve"> I.V.</w:t>
            </w:r>
          </w:p>
        </w:tc>
      </w:tr>
      <w:tr w:rsidR="00FE7556" w:rsidRPr="008B0081" w:rsidTr="00736D45">
        <w:tc>
          <w:tcPr>
            <w:tcW w:w="4785" w:type="dxa"/>
            <w:shd w:val="clear" w:color="auto" w:fill="auto"/>
          </w:tcPr>
          <w:p w:rsidR="00FE7556" w:rsidRPr="008B0081" w:rsidRDefault="00FE7556" w:rsidP="00736D45">
            <w:pPr>
              <w:rPr>
                <w:lang w:val="en-US"/>
              </w:rPr>
            </w:pPr>
            <w:r w:rsidRPr="008B0081">
              <w:rPr>
                <w:lang w:val="en-US"/>
              </w:rPr>
              <w:t>Secretary of</w:t>
            </w:r>
            <w:r w:rsidRPr="008B0081">
              <w:rPr>
                <w:u w:val="single"/>
                <w:lang w:val="en-US"/>
              </w:rPr>
              <w:t xml:space="preserve"> </w:t>
            </w:r>
            <w:r w:rsidRPr="008B0081">
              <w:rPr>
                <w:lang w:val="en-US"/>
              </w:rPr>
              <w:t>the Auditing Commission of  “Kubanenergo”, JSC</w:t>
            </w:r>
          </w:p>
        </w:tc>
        <w:tc>
          <w:tcPr>
            <w:tcW w:w="4786" w:type="dxa"/>
            <w:shd w:val="clear" w:color="auto" w:fill="auto"/>
          </w:tcPr>
          <w:p w:rsidR="00FE7556" w:rsidRPr="008B0081" w:rsidRDefault="00FE7556" w:rsidP="00736D45">
            <w:pPr>
              <w:jc w:val="center"/>
              <w:rPr>
                <w:lang w:val="en-US"/>
              </w:rPr>
            </w:pPr>
            <w:r w:rsidRPr="008B0081">
              <w:rPr>
                <w:lang w:val="en-US"/>
              </w:rPr>
              <w:t xml:space="preserve">           __________ </w:t>
            </w:r>
            <w:proofErr w:type="spellStart"/>
            <w:r w:rsidRPr="008B0081">
              <w:rPr>
                <w:lang w:val="en-US"/>
              </w:rPr>
              <w:t>Kirillov</w:t>
            </w:r>
            <w:proofErr w:type="spellEnd"/>
            <w:r w:rsidRPr="008B0081">
              <w:rPr>
                <w:lang w:val="en-US"/>
              </w:rPr>
              <w:t xml:space="preserve"> A.N.</w:t>
            </w:r>
          </w:p>
        </w:tc>
      </w:tr>
    </w:tbl>
    <w:p w:rsidR="00FE7556" w:rsidRPr="008B0081" w:rsidRDefault="00FE7556" w:rsidP="00FE7556">
      <w:pPr>
        <w:jc w:val="both"/>
        <w:rPr>
          <w:u w:val="single"/>
          <w:lang w:val="en-US"/>
        </w:rPr>
      </w:pPr>
    </w:p>
    <w:p w:rsidR="00FE7556" w:rsidRDefault="00FE7556" w:rsidP="00FE7556">
      <w:pPr>
        <w:jc w:val="both"/>
        <w:rPr>
          <w:u w:val="single"/>
          <w:lang w:val="en-US"/>
        </w:rPr>
      </w:pPr>
    </w:p>
    <w:p w:rsidR="005A5AD7" w:rsidRDefault="005A5AD7" w:rsidP="00FE7556">
      <w:pPr>
        <w:jc w:val="both"/>
        <w:rPr>
          <w:u w:val="single"/>
          <w:lang w:val="en-US"/>
        </w:rPr>
      </w:pPr>
    </w:p>
    <w:p w:rsidR="005A5AD7" w:rsidRDefault="005A5AD7" w:rsidP="00FE7556">
      <w:pPr>
        <w:jc w:val="both"/>
        <w:rPr>
          <w:u w:val="single"/>
          <w:lang w:val="en-US"/>
        </w:rPr>
      </w:pPr>
    </w:p>
    <w:p w:rsidR="005A5AD7" w:rsidRDefault="005A5AD7" w:rsidP="00FE7556">
      <w:pPr>
        <w:jc w:val="both"/>
        <w:rPr>
          <w:u w:val="single"/>
          <w:lang w:val="en-US"/>
        </w:rPr>
      </w:pPr>
    </w:p>
    <w:p w:rsidR="005A5AD7" w:rsidRDefault="005A5AD7" w:rsidP="00FE7556">
      <w:pPr>
        <w:jc w:val="both"/>
        <w:rPr>
          <w:u w:val="single"/>
          <w:lang w:val="en-US"/>
        </w:rPr>
      </w:pPr>
    </w:p>
    <w:p w:rsidR="005A5AD7" w:rsidRDefault="005A5AD7" w:rsidP="00FE7556">
      <w:pPr>
        <w:jc w:val="both"/>
        <w:rPr>
          <w:u w:val="single"/>
          <w:lang w:val="en-US"/>
        </w:rPr>
      </w:pPr>
    </w:p>
    <w:p w:rsidR="005A5AD7" w:rsidRPr="008B0081" w:rsidRDefault="005A5AD7" w:rsidP="005A5AD7">
      <w:pPr>
        <w:pBdr>
          <w:bottom w:val="single" w:sz="12" w:space="1" w:color="auto"/>
        </w:pBdr>
        <w:jc w:val="center"/>
        <w:rPr>
          <w:b/>
          <w:lang w:val="en-US"/>
        </w:rPr>
      </w:pPr>
      <w:r w:rsidRPr="008B0081">
        <w:rPr>
          <w:b/>
          <w:lang w:val="en-US"/>
        </w:rPr>
        <w:lastRenderedPageBreak/>
        <w:t>The Auditing Commission of “Kubanenergo”, JSC</w:t>
      </w:r>
    </w:p>
    <w:p w:rsidR="005A5AD7" w:rsidRDefault="005A5AD7" w:rsidP="005A5AD7">
      <w:pPr>
        <w:jc w:val="right"/>
        <w:rPr>
          <w:lang w:val="en-US"/>
        </w:rPr>
      </w:pPr>
    </w:p>
    <w:p w:rsidR="005A5AD7" w:rsidRDefault="005A5AD7" w:rsidP="005A5AD7">
      <w:pPr>
        <w:jc w:val="right"/>
        <w:rPr>
          <w:lang w:val="en-US"/>
        </w:rPr>
      </w:pPr>
    </w:p>
    <w:p w:rsidR="005A5AD7" w:rsidRDefault="005A5AD7" w:rsidP="005A5AD7">
      <w:pPr>
        <w:jc w:val="right"/>
        <w:rPr>
          <w:lang w:val="en-US"/>
        </w:rPr>
      </w:pPr>
    </w:p>
    <w:p w:rsidR="005A5AD7" w:rsidRPr="005A5AD7" w:rsidRDefault="005A5AD7" w:rsidP="005A5AD7">
      <w:pPr>
        <w:jc w:val="right"/>
        <w:rPr>
          <w:lang w:val="en-US"/>
        </w:rPr>
      </w:pPr>
      <w:r w:rsidRPr="005A5AD7">
        <w:rPr>
          <w:lang w:val="en-US"/>
        </w:rPr>
        <w:t xml:space="preserve">To </w:t>
      </w:r>
      <w:r>
        <w:rPr>
          <w:lang w:val="en-US"/>
        </w:rPr>
        <w:t>Director Genera</w:t>
      </w:r>
      <w:r w:rsidRPr="005A5AD7">
        <w:rPr>
          <w:lang w:val="en-US"/>
        </w:rPr>
        <w:t>l</w:t>
      </w:r>
      <w:r>
        <w:rPr>
          <w:lang w:val="en-US"/>
        </w:rPr>
        <w:t xml:space="preserve"> </w:t>
      </w:r>
      <w:r w:rsidRPr="005A5AD7">
        <w:rPr>
          <w:lang w:val="en-US"/>
        </w:rPr>
        <w:t>of Kubanenergo JSC</w:t>
      </w:r>
    </w:p>
    <w:p w:rsidR="005A5AD7" w:rsidRDefault="005A5AD7" w:rsidP="005A5AD7">
      <w:pPr>
        <w:jc w:val="right"/>
        <w:rPr>
          <w:lang w:val="en-US"/>
        </w:rPr>
      </w:pPr>
      <w:r w:rsidRPr="005A5AD7">
        <w:rPr>
          <w:lang w:val="en-US"/>
        </w:rPr>
        <w:t>Gavrilov A.I.</w:t>
      </w:r>
    </w:p>
    <w:p w:rsidR="005A5AD7" w:rsidRDefault="005A5AD7" w:rsidP="005A5AD7">
      <w:pPr>
        <w:jc w:val="right"/>
        <w:rPr>
          <w:lang w:val="en-US"/>
        </w:rPr>
      </w:pPr>
    </w:p>
    <w:p w:rsidR="005A5AD7" w:rsidRDefault="005A5AD7" w:rsidP="005A5AD7">
      <w:pPr>
        <w:jc w:val="center"/>
        <w:rPr>
          <w:lang w:val="en-US"/>
        </w:rPr>
      </w:pPr>
    </w:p>
    <w:p w:rsidR="005A5AD7" w:rsidRDefault="005A5AD7" w:rsidP="005A5AD7">
      <w:pPr>
        <w:jc w:val="center"/>
        <w:rPr>
          <w:lang w:val="en-US"/>
        </w:rPr>
      </w:pPr>
      <w:r>
        <w:rPr>
          <w:lang w:val="en-US"/>
        </w:rPr>
        <w:t>Dear, Alexandr Ilyich!</w:t>
      </w:r>
    </w:p>
    <w:p w:rsidR="005A5AD7" w:rsidRDefault="005A5AD7" w:rsidP="005A5AD7">
      <w:pPr>
        <w:jc w:val="center"/>
        <w:rPr>
          <w:lang w:val="en-US"/>
        </w:rPr>
      </w:pPr>
    </w:p>
    <w:p w:rsidR="005A5AD7" w:rsidRDefault="005A5AD7" w:rsidP="005A5AD7">
      <w:pPr>
        <w:jc w:val="both"/>
        <w:rPr>
          <w:lang w:val="en-US"/>
        </w:rPr>
      </w:pPr>
      <w:r>
        <w:rPr>
          <w:lang w:val="en-US"/>
        </w:rPr>
        <w:t xml:space="preserve">According to paragraphs 6.18 of article 8.6 of Regulations on the Auditing Commission of Kubanenergo JSC </w:t>
      </w:r>
      <w:r w:rsidRPr="008B0081">
        <w:rPr>
          <w:lang w:val="en-US"/>
        </w:rPr>
        <w:t xml:space="preserve">the Report issued by Auditing Commission of </w:t>
      </w:r>
      <w:r>
        <w:rPr>
          <w:lang w:val="en-US"/>
        </w:rPr>
        <w:t>by the results of audit of business activity of the Company in 2013</w:t>
      </w:r>
      <w:r>
        <w:rPr>
          <w:lang w:val="en-US"/>
        </w:rPr>
        <w:t xml:space="preserve"> is sent to you, minutes of meeting No.11 of the </w:t>
      </w:r>
      <w:r>
        <w:rPr>
          <w:lang w:val="en-US"/>
        </w:rPr>
        <w:t>Auditing Commission</w:t>
      </w:r>
      <w:r>
        <w:rPr>
          <w:lang w:val="en-US"/>
        </w:rPr>
        <w:t>.</w:t>
      </w:r>
    </w:p>
    <w:p w:rsidR="005A5AD7" w:rsidRDefault="005A5AD7" w:rsidP="005A5AD7">
      <w:pPr>
        <w:jc w:val="both"/>
        <w:rPr>
          <w:lang w:val="en-US"/>
        </w:rPr>
      </w:pPr>
      <w:r>
        <w:rPr>
          <w:lang w:val="en-US"/>
        </w:rPr>
        <w:t xml:space="preserve">Please kindly study the </w:t>
      </w:r>
      <w:r w:rsidRPr="008B0081">
        <w:rPr>
          <w:lang w:val="en-US"/>
        </w:rPr>
        <w:t xml:space="preserve">Report issued by Auditing Commission of </w:t>
      </w:r>
      <w:r>
        <w:rPr>
          <w:lang w:val="en-US"/>
        </w:rPr>
        <w:t>by the results of audit of business activity of the Company in 2013</w:t>
      </w:r>
      <w:r>
        <w:rPr>
          <w:lang w:val="en-US"/>
        </w:rPr>
        <w:t xml:space="preserve">, in accordance with procedure set in </w:t>
      </w:r>
      <w:r>
        <w:rPr>
          <w:lang w:val="en-US"/>
        </w:rPr>
        <w:t>article 8.6 of Regulations on the Auditing Commission</w:t>
      </w:r>
      <w:r>
        <w:rPr>
          <w:lang w:val="en-US"/>
        </w:rPr>
        <w:t xml:space="preserve"> and sent to the</w:t>
      </w:r>
      <w:r w:rsidRPr="005A5AD7">
        <w:rPr>
          <w:lang w:val="en-US"/>
        </w:rPr>
        <w:t xml:space="preserve"> </w:t>
      </w:r>
      <w:r>
        <w:rPr>
          <w:lang w:val="en-US"/>
        </w:rPr>
        <w:t>Auditing Commission</w:t>
      </w:r>
      <w:r>
        <w:rPr>
          <w:lang w:val="en-US"/>
        </w:rPr>
        <w:t xml:space="preserve"> two copies with marks that the material was studied. (4 </w:t>
      </w:r>
      <w:proofErr w:type="spellStart"/>
      <w:r>
        <w:rPr>
          <w:lang w:val="en-US"/>
        </w:rPr>
        <w:t>Belovezhskaya</w:t>
      </w:r>
      <w:proofErr w:type="spellEnd"/>
      <w:r>
        <w:rPr>
          <w:lang w:val="en-US"/>
        </w:rPr>
        <w:t xml:space="preserve"> str., Moscow)</w:t>
      </w:r>
    </w:p>
    <w:p w:rsidR="005A5AD7" w:rsidRDefault="005A5AD7" w:rsidP="005A5AD7">
      <w:pPr>
        <w:jc w:val="both"/>
        <w:rPr>
          <w:lang w:val="en-US"/>
        </w:rPr>
      </w:pPr>
    </w:p>
    <w:p w:rsidR="005A5AD7" w:rsidRDefault="005A5AD7" w:rsidP="005A5AD7">
      <w:pPr>
        <w:jc w:val="both"/>
        <w:rPr>
          <w:lang w:val="en-US"/>
        </w:rPr>
      </w:pPr>
    </w:p>
    <w:p w:rsidR="005A5AD7" w:rsidRDefault="005A5AD7" w:rsidP="005A5AD7">
      <w:pPr>
        <w:jc w:val="both"/>
        <w:rPr>
          <w:lang w:val="en-US"/>
        </w:rPr>
      </w:pPr>
      <w:r>
        <w:rPr>
          <w:lang w:val="en-US"/>
        </w:rPr>
        <w:t>Attachments:</w:t>
      </w:r>
    </w:p>
    <w:p w:rsidR="005A5AD7" w:rsidRDefault="005A5AD7" w:rsidP="005A5AD7">
      <w:pPr>
        <w:pStyle w:val="a6"/>
        <w:numPr>
          <w:ilvl w:val="0"/>
          <w:numId w:val="9"/>
        </w:numPr>
        <w:jc w:val="both"/>
        <w:rPr>
          <w:lang w:val="en-US"/>
        </w:rPr>
      </w:pPr>
      <w:r w:rsidRPr="008B0081">
        <w:rPr>
          <w:lang w:val="en-US"/>
        </w:rPr>
        <w:t xml:space="preserve">Report issued by Auditing Commission of </w:t>
      </w:r>
      <w:r>
        <w:rPr>
          <w:lang w:val="en-US"/>
        </w:rPr>
        <w:t>by the results of audit of business activity of the Company in 2013</w:t>
      </w:r>
      <w:r>
        <w:rPr>
          <w:lang w:val="en-US"/>
        </w:rPr>
        <w:t xml:space="preserve"> (98 pages, 3 copies);</w:t>
      </w:r>
    </w:p>
    <w:p w:rsidR="005A5AD7" w:rsidRDefault="005A5AD7" w:rsidP="005A5AD7">
      <w:pPr>
        <w:pStyle w:val="a6"/>
        <w:numPr>
          <w:ilvl w:val="0"/>
          <w:numId w:val="9"/>
        </w:numPr>
        <w:jc w:val="both"/>
        <w:rPr>
          <w:lang w:val="en-US"/>
        </w:rPr>
      </w:pPr>
      <w:r w:rsidRPr="005A5AD7">
        <w:rPr>
          <w:lang w:val="en-US"/>
        </w:rPr>
        <w:t>Minutes No. 12</w:t>
      </w:r>
      <w:r w:rsidRPr="005A5AD7">
        <w:rPr>
          <w:lang w:val="en-US"/>
        </w:rPr>
        <w:t xml:space="preserve"> </w:t>
      </w:r>
      <w:r w:rsidRPr="005A5AD7">
        <w:rPr>
          <w:lang w:val="en-US"/>
        </w:rPr>
        <w:t>of the meeting of the Auditing Commission of “Kubanenergo”, JSC</w:t>
      </w:r>
      <w:r>
        <w:rPr>
          <w:lang w:val="en-US"/>
        </w:rPr>
        <w:t xml:space="preserve"> dated 30.05.2014 (2 pages, 1 copy)</w:t>
      </w:r>
    </w:p>
    <w:p w:rsidR="005A5AD7" w:rsidRDefault="005A5AD7" w:rsidP="005A5AD7">
      <w:pPr>
        <w:jc w:val="both"/>
        <w:rPr>
          <w:lang w:val="en-US"/>
        </w:rPr>
      </w:pPr>
    </w:p>
    <w:p w:rsidR="005A5AD7" w:rsidRDefault="005A5AD7" w:rsidP="005A5AD7">
      <w:pPr>
        <w:jc w:val="both"/>
        <w:rPr>
          <w:lang w:val="en-US"/>
        </w:rPr>
      </w:pPr>
    </w:p>
    <w:p w:rsidR="005A5AD7" w:rsidRDefault="005A5AD7" w:rsidP="005A5AD7">
      <w:pPr>
        <w:jc w:val="both"/>
        <w:rPr>
          <w:lang w:val="en-US"/>
        </w:rPr>
      </w:pPr>
    </w:p>
    <w:p w:rsidR="005A5AD7" w:rsidRDefault="005A5AD7" w:rsidP="005A5AD7">
      <w:pPr>
        <w:jc w:val="both"/>
        <w:rPr>
          <w:lang w:val="en-US"/>
        </w:rPr>
      </w:pPr>
    </w:p>
    <w:p w:rsidR="005A5AD7" w:rsidRDefault="005A5AD7" w:rsidP="005A5AD7">
      <w:pPr>
        <w:jc w:val="both"/>
        <w:rPr>
          <w:lang w:val="en-US"/>
        </w:rPr>
      </w:pPr>
    </w:p>
    <w:tbl>
      <w:tblPr>
        <w:tblW w:w="0" w:type="auto"/>
        <w:tblLook w:val="01E0" w:firstRow="1" w:lastRow="1" w:firstColumn="1" w:lastColumn="1" w:noHBand="0" w:noVBand="0"/>
      </w:tblPr>
      <w:tblGrid>
        <w:gridCol w:w="4785"/>
        <w:gridCol w:w="4786"/>
      </w:tblGrid>
      <w:tr w:rsidR="005A5AD7" w:rsidRPr="008B0081" w:rsidTr="00B51B0A">
        <w:tc>
          <w:tcPr>
            <w:tcW w:w="4785" w:type="dxa"/>
            <w:shd w:val="clear" w:color="auto" w:fill="auto"/>
          </w:tcPr>
          <w:p w:rsidR="005A5AD7" w:rsidRPr="008B0081" w:rsidRDefault="005A5AD7" w:rsidP="00B51B0A">
            <w:pPr>
              <w:rPr>
                <w:lang w:val="en-US"/>
              </w:rPr>
            </w:pPr>
            <w:r w:rsidRPr="008B0081">
              <w:rPr>
                <w:lang w:val="en-US"/>
              </w:rPr>
              <w:t>Chairperson of the Auditing Commission of  “Kubanenergo”, JSC</w:t>
            </w:r>
          </w:p>
          <w:p w:rsidR="005A5AD7" w:rsidRPr="008B0081" w:rsidRDefault="005A5AD7" w:rsidP="00B51B0A">
            <w:pPr>
              <w:rPr>
                <w:lang w:val="en-US"/>
              </w:rPr>
            </w:pPr>
          </w:p>
        </w:tc>
        <w:tc>
          <w:tcPr>
            <w:tcW w:w="4786" w:type="dxa"/>
            <w:shd w:val="clear" w:color="auto" w:fill="auto"/>
          </w:tcPr>
          <w:p w:rsidR="005A5AD7" w:rsidRPr="008B0081" w:rsidRDefault="005A5AD7" w:rsidP="00B51B0A">
            <w:pPr>
              <w:jc w:val="center"/>
              <w:rPr>
                <w:lang w:val="en-US"/>
              </w:rPr>
            </w:pPr>
            <w:r w:rsidRPr="008B0081">
              <w:rPr>
                <w:lang w:val="en-US"/>
              </w:rPr>
              <w:t xml:space="preserve">      _________ </w:t>
            </w:r>
            <w:proofErr w:type="spellStart"/>
            <w:r w:rsidRPr="008B0081">
              <w:rPr>
                <w:lang w:val="en-US"/>
              </w:rPr>
              <w:t>Shmakov</w:t>
            </w:r>
            <w:proofErr w:type="spellEnd"/>
            <w:r w:rsidRPr="008B0081">
              <w:rPr>
                <w:lang w:val="en-US"/>
              </w:rPr>
              <w:t xml:space="preserve"> I.V.</w:t>
            </w:r>
          </w:p>
        </w:tc>
      </w:tr>
    </w:tbl>
    <w:p w:rsidR="005A5AD7" w:rsidRPr="005A5AD7" w:rsidRDefault="005A5AD7" w:rsidP="005A5AD7">
      <w:pPr>
        <w:jc w:val="both"/>
        <w:rPr>
          <w:lang w:val="en-US"/>
        </w:rPr>
      </w:pPr>
      <w:bookmarkStart w:id="0" w:name="_GoBack"/>
      <w:bookmarkEnd w:id="0"/>
    </w:p>
    <w:sectPr w:rsidR="005A5AD7" w:rsidRPr="005A5AD7" w:rsidSect="00B807BB">
      <w:footerReference w:type="even" r:id="rId8"/>
      <w:footerReference w:type="default" r:id="rId9"/>
      <w:pgSz w:w="11906" w:h="16838" w:code="9"/>
      <w:pgMar w:top="1079" w:right="851" w:bottom="71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3CF" w:rsidRDefault="005E43CF">
      <w:r>
        <w:separator/>
      </w:r>
    </w:p>
  </w:endnote>
  <w:endnote w:type="continuationSeparator" w:id="0">
    <w:p w:rsidR="005E43CF" w:rsidRDefault="005E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FE7556" w:rsidP="0083077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01BF" w:rsidRDefault="005E43CF" w:rsidP="00CC01B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FE7556" w:rsidP="0083077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A5AD7">
      <w:rPr>
        <w:rStyle w:val="a5"/>
        <w:noProof/>
      </w:rPr>
      <w:t>1</w:t>
    </w:r>
    <w:r>
      <w:rPr>
        <w:rStyle w:val="a5"/>
      </w:rPr>
      <w:fldChar w:fldCharType="end"/>
    </w:r>
  </w:p>
  <w:p w:rsidR="00CC01BF" w:rsidRDefault="005E43CF" w:rsidP="00CC01B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3CF" w:rsidRDefault="005E43CF">
      <w:r>
        <w:separator/>
      </w:r>
    </w:p>
  </w:footnote>
  <w:footnote w:type="continuationSeparator" w:id="0">
    <w:p w:rsidR="005E43CF" w:rsidRDefault="005E4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3648"/>
    <w:multiLevelType w:val="hybridMultilevel"/>
    <w:tmpl w:val="7526A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C7F88"/>
    <w:multiLevelType w:val="hybridMultilevel"/>
    <w:tmpl w:val="6922B434"/>
    <w:lvl w:ilvl="0" w:tplc="E182BC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A52ECF"/>
    <w:multiLevelType w:val="hybridMultilevel"/>
    <w:tmpl w:val="A7B08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19091A"/>
    <w:multiLevelType w:val="hybridMultilevel"/>
    <w:tmpl w:val="7C380174"/>
    <w:lvl w:ilvl="0" w:tplc="DA98B3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480A9B"/>
    <w:multiLevelType w:val="hybridMultilevel"/>
    <w:tmpl w:val="A7B08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CB0D7D"/>
    <w:multiLevelType w:val="hybridMultilevel"/>
    <w:tmpl w:val="A6B613A0"/>
    <w:lvl w:ilvl="0" w:tplc="1D2686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556DCC"/>
    <w:multiLevelType w:val="hybridMultilevel"/>
    <w:tmpl w:val="F26A7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FE3B11"/>
    <w:multiLevelType w:val="hybridMultilevel"/>
    <w:tmpl w:val="A208AAD4"/>
    <w:lvl w:ilvl="0" w:tplc="4F329BE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7B2C22"/>
    <w:multiLevelType w:val="multilevel"/>
    <w:tmpl w:val="C58C46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3D76014"/>
    <w:multiLevelType w:val="hybridMultilevel"/>
    <w:tmpl w:val="AFACD802"/>
    <w:lvl w:ilvl="0" w:tplc="7B107A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1"/>
  </w:num>
  <w:num w:numId="5">
    <w:abstractNumId w:val="5"/>
  </w:num>
  <w:num w:numId="6">
    <w:abstractNumId w:val="0"/>
  </w:num>
  <w:num w:numId="7">
    <w:abstractNumId w:val="6"/>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56"/>
    <w:rsid w:val="000B3185"/>
    <w:rsid w:val="00222072"/>
    <w:rsid w:val="00241872"/>
    <w:rsid w:val="00316AA3"/>
    <w:rsid w:val="00461A66"/>
    <w:rsid w:val="005A5AD7"/>
    <w:rsid w:val="005E43CF"/>
    <w:rsid w:val="006B34DD"/>
    <w:rsid w:val="007768BB"/>
    <w:rsid w:val="00885A40"/>
    <w:rsid w:val="008B0081"/>
    <w:rsid w:val="008B51B3"/>
    <w:rsid w:val="008D6F89"/>
    <w:rsid w:val="00A727E8"/>
    <w:rsid w:val="00CA1D93"/>
    <w:rsid w:val="00E01D45"/>
    <w:rsid w:val="00F15E4B"/>
    <w:rsid w:val="00FB2F24"/>
    <w:rsid w:val="00FE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7556"/>
    <w:pPr>
      <w:tabs>
        <w:tab w:val="center" w:pos="4677"/>
        <w:tab w:val="right" w:pos="9355"/>
      </w:tabs>
    </w:pPr>
  </w:style>
  <w:style w:type="character" w:customStyle="1" w:styleId="a4">
    <w:name w:val="Нижний колонтитул Знак"/>
    <w:basedOn w:val="a0"/>
    <w:link w:val="a3"/>
    <w:rsid w:val="00FE7556"/>
    <w:rPr>
      <w:rFonts w:ascii="Times New Roman" w:eastAsia="Times New Roman" w:hAnsi="Times New Roman" w:cs="Times New Roman"/>
      <w:sz w:val="24"/>
      <w:szCs w:val="24"/>
      <w:lang w:eastAsia="ru-RU"/>
    </w:rPr>
  </w:style>
  <w:style w:type="character" w:styleId="a5">
    <w:name w:val="page number"/>
    <w:basedOn w:val="a0"/>
    <w:rsid w:val="00FE7556"/>
  </w:style>
  <w:style w:type="paragraph" w:styleId="a6">
    <w:name w:val="List Paragraph"/>
    <w:basedOn w:val="a"/>
    <w:uiPriority w:val="34"/>
    <w:qFormat/>
    <w:rsid w:val="00CA1D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7556"/>
    <w:pPr>
      <w:tabs>
        <w:tab w:val="center" w:pos="4677"/>
        <w:tab w:val="right" w:pos="9355"/>
      </w:tabs>
    </w:pPr>
  </w:style>
  <w:style w:type="character" w:customStyle="1" w:styleId="a4">
    <w:name w:val="Нижний колонтитул Знак"/>
    <w:basedOn w:val="a0"/>
    <w:link w:val="a3"/>
    <w:rsid w:val="00FE7556"/>
    <w:rPr>
      <w:rFonts w:ascii="Times New Roman" w:eastAsia="Times New Roman" w:hAnsi="Times New Roman" w:cs="Times New Roman"/>
      <w:sz w:val="24"/>
      <w:szCs w:val="24"/>
      <w:lang w:eastAsia="ru-RU"/>
    </w:rPr>
  </w:style>
  <w:style w:type="character" w:styleId="a5">
    <w:name w:val="page number"/>
    <w:basedOn w:val="a0"/>
    <w:rsid w:val="00FE7556"/>
  </w:style>
  <w:style w:type="paragraph" w:styleId="a6">
    <w:name w:val="List Paragraph"/>
    <w:basedOn w:val="a"/>
    <w:uiPriority w:val="34"/>
    <w:qFormat/>
    <w:rsid w:val="00CA1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8</cp:revision>
  <dcterms:created xsi:type="dcterms:W3CDTF">2014-04-07T21:51:00Z</dcterms:created>
  <dcterms:modified xsi:type="dcterms:W3CDTF">2014-08-14T23:02:00Z</dcterms:modified>
</cp:coreProperties>
</file>